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E4" w:rsidRPr="00FD3AA2" w:rsidRDefault="00B101E4" w:rsidP="00FD3AA2">
      <w:pPr>
        <w:pStyle w:val="a6"/>
        <w:jc w:val="center"/>
        <w:rPr>
          <w:rFonts w:ascii="Times New Roman" w:eastAsia="Times New Roman" w:hAnsi="Times New Roman" w:cs="Times New Roman"/>
          <w:sz w:val="36"/>
          <w:szCs w:val="36"/>
        </w:rPr>
      </w:pPr>
      <w:r w:rsidRPr="00FD3AA2">
        <w:rPr>
          <w:rFonts w:ascii="Times New Roman" w:eastAsia="Times New Roman" w:hAnsi="Times New Roman" w:cs="Times New Roman"/>
          <w:sz w:val="36"/>
          <w:szCs w:val="36"/>
        </w:rPr>
        <w:t>Индивидуальный подход и индивидуализация образования.</w:t>
      </w:r>
    </w:p>
    <w:p w:rsidR="00FD3AA2" w:rsidRPr="00FD3AA2" w:rsidRDefault="00FD3AA2" w:rsidP="00FD3AA2">
      <w:pPr>
        <w:pStyle w:val="a6"/>
        <w:jc w:val="center"/>
        <w:rPr>
          <w:rFonts w:ascii="Times New Roman" w:eastAsia="Times New Roman" w:hAnsi="Times New Roman" w:cs="Times New Roman"/>
          <w:sz w:val="28"/>
          <w:szCs w:val="28"/>
        </w:rPr>
      </w:pPr>
      <w:r w:rsidRPr="00FD3AA2">
        <w:rPr>
          <w:rFonts w:ascii="Times New Roman" w:eastAsia="Times New Roman" w:hAnsi="Times New Roman" w:cs="Times New Roman"/>
          <w:sz w:val="28"/>
          <w:szCs w:val="28"/>
        </w:rPr>
        <w:t>Консультация  для педагогов</w:t>
      </w:r>
    </w:p>
    <w:p w:rsidR="00FD3AA2" w:rsidRDefault="00FD3AA2" w:rsidP="00FD3AA2">
      <w:pPr>
        <w:pStyle w:val="a6"/>
        <w:jc w:val="center"/>
        <w:rPr>
          <w:rFonts w:ascii="Times New Roman" w:eastAsia="Times New Roman" w:hAnsi="Times New Roman" w:cs="Times New Roman"/>
          <w:sz w:val="28"/>
          <w:szCs w:val="28"/>
        </w:rPr>
      </w:pPr>
      <w:r w:rsidRPr="00FD3AA2">
        <w:rPr>
          <w:rFonts w:ascii="Times New Roman" w:eastAsia="Times New Roman" w:hAnsi="Times New Roman" w:cs="Times New Roman"/>
          <w:sz w:val="28"/>
          <w:szCs w:val="28"/>
        </w:rPr>
        <w:t xml:space="preserve">в рамках постоянно действующего семинара «Работаем по ФГОС </w:t>
      </w:r>
      <w:proofErr w:type="gramStart"/>
      <w:r w:rsidRPr="00FD3AA2">
        <w:rPr>
          <w:rFonts w:ascii="Times New Roman" w:eastAsia="Times New Roman" w:hAnsi="Times New Roman" w:cs="Times New Roman"/>
          <w:sz w:val="28"/>
          <w:szCs w:val="28"/>
        </w:rPr>
        <w:t>ДО</w:t>
      </w:r>
      <w:proofErr w:type="gramEnd"/>
      <w:r w:rsidRPr="00FD3AA2">
        <w:rPr>
          <w:rFonts w:ascii="Times New Roman" w:eastAsia="Times New Roman" w:hAnsi="Times New Roman" w:cs="Times New Roman"/>
          <w:sz w:val="28"/>
          <w:szCs w:val="28"/>
        </w:rPr>
        <w:t>»</w:t>
      </w:r>
    </w:p>
    <w:p w:rsidR="00FD3AA2" w:rsidRPr="00FD3AA2" w:rsidRDefault="00FD3AA2" w:rsidP="00FD3AA2">
      <w:pPr>
        <w:pStyle w:val="a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подготовила: методист доп. образования Серенко Ю.Н. </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Индивидуальный подход</w:t>
      </w:r>
      <w:r w:rsidRPr="00B101E4">
        <w:rPr>
          <w:rFonts w:ascii="Times New Roman" w:eastAsia="Times New Roman" w:hAnsi="Times New Roman" w:cs="Times New Roman"/>
          <w:sz w:val="24"/>
          <w:szCs w:val="24"/>
        </w:rPr>
        <w:t xml:space="preserve"> – организация педагогом учебно-воспитательного процесса с учетом индивидуальных особенностей ребенка. Выявление проблемных или сильных сторон в развитии ребенка и определение путей коррекции или дальнейшего развития (Свирская Л.В. - кандидат педагогических наук, сотрудник Новгородского регионального центра развития образования, координатор программы «Сообщество»).</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Индивидуализация</w:t>
      </w:r>
      <w:r w:rsidRPr="00B101E4">
        <w:rPr>
          <w:rFonts w:ascii="Times New Roman" w:eastAsia="Times New Roman" w:hAnsi="Times New Roman" w:cs="Times New Roman"/>
          <w:sz w:val="24"/>
          <w:szCs w:val="24"/>
        </w:rPr>
        <w:t xml:space="preserve"> – процесс создания и осознания индивидом собственного опыта, в котором он проявляет себя в качестве субъекта собственной деятельности, свободно определяющего и реализующего собственные цели, добровольно возлагающего на себя ответственность за результаты своей деятельности.</w:t>
      </w:r>
    </w:p>
    <w:p w:rsidR="00B101E4" w:rsidRPr="00B101E4" w:rsidRDefault="00B101E4" w:rsidP="00B101E4">
      <w:pPr>
        <w:spacing w:before="100" w:beforeAutospacing="1" w:after="100" w:afterAutospacing="1" w:line="240" w:lineRule="auto"/>
        <w:jc w:val="center"/>
        <w:rPr>
          <w:rFonts w:ascii="Times New Roman" w:eastAsia="Times New Roman" w:hAnsi="Times New Roman" w:cs="Times New Roman"/>
          <w:sz w:val="24"/>
          <w:szCs w:val="24"/>
        </w:rPr>
      </w:pPr>
      <w:r w:rsidRPr="00B101E4">
        <w:rPr>
          <w:rFonts w:ascii="Times New Roman" w:eastAsia="Times New Roman" w:hAnsi="Times New Roman" w:cs="Times New Roman"/>
          <w:b/>
          <w:bCs/>
          <w:i/>
          <w:iCs/>
          <w:sz w:val="24"/>
          <w:szCs w:val="24"/>
        </w:rPr>
        <w:t>Краткий сравнительный анализ двух подходов.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90"/>
        <w:gridCol w:w="3518"/>
        <w:gridCol w:w="3577"/>
      </w:tblGrid>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образования.</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Индивидуальный подход в образовании.</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Цель:</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содействие максимальному раскрытию и самораскрытию потенциальных возможностей развития личности</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организация процесса передачи суммы знаний, умений, навыков с учетом индивидуальных особенностей ребенка; обеспечение своевременной коррекции недостатков в развитии</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Способы общения:</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признание права выбора; совместное обсуждение целей и деталей; акцент на достоинствах и сильных сторонах личности</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прямое обучение в соответствие с целями, поставленными взрослыми; требование и оценка результата</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Тактика:</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сотрудничество и партнерские отношения</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диктат и опека</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«Хороший ребенок»:</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proofErr w:type="gramStart"/>
            <w:r w:rsidRPr="00B101E4">
              <w:rPr>
                <w:rFonts w:ascii="Times New Roman" w:eastAsia="Times New Roman" w:hAnsi="Times New Roman" w:cs="Times New Roman"/>
                <w:sz w:val="24"/>
                <w:szCs w:val="24"/>
              </w:rPr>
              <w:t>инициативный</w:t>
            </w:r>
            <w:proofErr w:type="gramEnd"/>
            <w:r w:rsidRPr="00B101E4">
              <w:rPr>
                <w:rFonts w:ascii="Times New Roman" w:eastAsia="Times New Roman" w:hAnsi="Times New Roman" w:cs="Times New Roman"/>
                <w:sz w:val="24"/>
                <w:szCs w:val="24"/>
              </w:rPr>
              <w:t>, самостоятельный, способный ясно сформулировать свои цели, желания, творческий</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proofErr w:type="gramStart"/>
            <w:r w:rsidRPr="00B101E4">
              <w:rPr>
                <w:rFonts w:ascii="Times New Roman" w:eastAsia="Times New Roman" w:hAnsi="Times New Roman" w:cs="Times New Roman"/>
                <w:sz w:val="24"/>
                <w:szCs w:val="24"/>
              </w:rPr>
              <w:t>следующий</w:t>
            </w:r>
            <w:proofErr w:type="gramEnd"/>
            <w:r w:rsidRPr="00B101E4">
              <w:rPr>
                <w:rFonts w:ascii="Times New Roman" w:eastAsia="Times New Roman" w:hAnsi="Times New Roman" w:cs="Times New Roman"/>
                <w:sz w:val="24"/>
                <w:szCs w:val="24"/>
              </w:rPr>
              <w:t xml:space="preserve"> заданному (предложенному) взрослым способу (образцу) выполнения действия</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Убеждение:</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ребенок учится самостоятельно в процессе взаимодействия с окружающим миром; самое ценное для полноценного и своевременного развития – приобретение ребенком собственного опыт</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ребенок учится лучше и научится большему под непосредственным руководством взрослого; усвоение опыта взрослых наиболее ценный способ развития</w:t>
            </w:r>
          </w:p>
        </w:tc>
      </w:tr>
      <w:tr w:rsidR="00B101E4" w:rsidRPr="00B101E4" w:rsidTr="00B101E4">
        <w:trPr>
          <w:tblCellSpacing w:w="0" w:type="dxa"/>
        </w:trPr>
        <w:tc>
          <w:tcPr>
            <w:tcW w:w="248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Вывод:</w:t>
            </w:r>
          </w:p>
        </w:tc>
        <w:tc>
          <w:tcPr>
            <w:tcW w:w="38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индивидуализация распространяется на каждого ребенка; от педагога ожидается большая гибкость и открытость новым идеям, способность к импровизации, постоянному </w:t>
            </w:r>
            <w:r w:rsidRPr="00B101E4">
              <w:rPr>
                <w:rFonts w:ascii="Times New Roman" w:eastAsia="Times New Roman" w:hAnsi="Times New Roman" w:cs="Times New Roman"/>
                <w:sz w:val="24"/>
                <w:szCs w:val="24"/>
              </w:rPr>
              <w:lastRenderedPageBreak/>
              <w:t>осмыслению происходящего</w:t>
            </w:r>
          </w:p>
        </w:tc>
        <w:tc>
          <w:tcPr>
            <w:tcW w:w="38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lastRenderedPageBreak/>
              <w:t xml:space="preserve">индивидуальный подход распространяется на небольшую часть детей группы; от педагога требуется умение выявить стороны, требующие усиленного внимания (проблемы и </w:t>
            </w:r>
            <w:r w:rsidRPr="00B101E4">
              <w:rPr>
                <w:rFonts w:ascii="Times New Roman" w:eastAsia="Times New Roman" w:hAnsi="Times New Roman" w:cs="Times New Roman"/>
                <w:sz w:val="24"/>
                <w:szCs w:val="24"/>
              </w:rPr>
              <w:lastRenderedPageBreak/>
              <w:t>недостатки в развитии) и знание нормы (стандарт, требование программы).</w:t>
            </w:r>
          </w:p>
        </w:tc>
      </w:tr>
    </w:tbl>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sz w:val="24"/>
          <w:szCs w:val="24"/>
        </w:rPr>
        <w:lastRenderedPageBreak/>
        <w:t>Индивидуализация</w:t>
      </w:r>
      <w:r w:rsidRPr="00B101E4">
        <w:rPr>
          <w:rFonts w:ascii="Times New Roman" w:eastAsia="Times New Roman" w:hAnsi="Times New Roman" w:cs="Times New Roman"/>
          <w:sz w:val="24"/>
          <w:szCs w:val="24"/>
        </w:rPr>
        <w:t xml:space="preserve"> – обучение, при организации которого учитывается вклад каждого ребенка в процесс обучения. Индивидуализация основывается на предпосылке, что не может быть двух детей, которые учатся и развиваются совершенно одинаково – каждый ребенок приобретает и проявляет собственные знания, отношение, навыки, личностные особенности и т.д. В противовес восприятию ребенка как «пустой корзины», которую воспитатель «наполняет» информацией, индивидуализация рассматривает ребенка и воспитателя так, как будто бы они вместе закладывают основы личности, в том числе начала ключевых компетентностей, </w:t>
      </w:r>
      <w:proofErr w:type="spellStart"/>
      <w:r w:rsidRPr="00B101E4">
        <w:rPr>
          <w:rFonts w:ascii="Times New Roman" w:eastAsia="Times New Roman" w:hAnsi="Times New Roman" w:cs="Times New Roman"/>
          <w:sz w:val="24"/>
          <w:szCs w:val="24"/>
        </w:rPr>
        <w:t>природосообразных</w:t>
      </w:r>
      <w:proofErr w:type="spellEnd"/>
      <w:r w:rsidRPr="00B101E4">
        <w:rPr>
          <w:rFonts w:ascii="Times New Roman" w:eastAsia="Times New Roman" w:hAnsi="Times New Roman" w:cs="Times New Roman"/>
          <w:sz w:val="24"/>
          <w:szCs w:val="24"/>
        </w:rPr>
        <w:t xml:space="preserve"> дошкольному детству (социальной, коммуникативной, </w:t>
      </w:r>
      <w:proofErr w:type="spellStart"/>
      <w:r w:rsidRPr="00B101E4">
        <w:rPr>
          <w:rFonts w:ascii="Times New Roman" w:eastAsia="Times New Roman" w:hAnsi="Times New Roman" w:cs="Times New Roman"/>
          <w:sz w:val="24"/>
          <w:szCs w:val="24"/>
        </w:rPr>
        <w:t>деятельностной</w:t>
      </w:r>
      <w:proofErr w:type="spellEnd"/>
      <w:r w:rsidRPr="00B101E4">
        <w:rPr>
          <w:rFonts w:ascii="Times New Roman" w:eastAsia="Times New Roman" w:hAnsi="Times New Roman" w:cs="Times New Roman"/>
          <w:sz w:val="24"/>
          <w:szCs w:val="24"/>
        </w:rPr>
        <w:t xml:space="preserve">, информационной и </w:t>
      </w:r>
      <w:proofErr w:type="spellStart"/>
      <w:r w:rsidRPr="00B101E4">
        <w:rPr>
          <w:rFonts w:ascii="Times New Roman" w:eastAsia="Times New Roman" w:hAnsi="Times New Roman" w:cs="Times New Roman"/>
          <w:sz w:val="24"/>
          <w:szCs w:val="24"/>
        </w:rPr>
        <w:t>здоровьесберегающей</w:t>
      </w:r>
      <w:proofErr w:type="spellEnd"/>
      <w:r w:rsidRPr="00B101E4">
        <w:rPr>
          <w:rFonts w:ascii="Times New Roman" w:eastAsia="Times New Roman" w:hAnsi="Times New Roman" w:cs="Times New Roman"/>
          <w:sz w:val="24"/>
          <w:szCs w:val="24"/>
        </w:rPr>
        <w:t>).</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b/>
          <w:bCs/>
          <w:sz w:val="24"/>
          <w:szCs w:val="24"/>
        </w:rPr>
        <w:t xml:space="preserve">Индивидуализация образования основана на поддержке детей в развитии их потенциальных возможностей, стимулировании стремления детей самостоятельно ставить цели и достигать их в процессе познания. Внимания педагогов направлено на обеспечение активного участия ребенка в учебном процессе. </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Все дети, в том числе и типично развивающиеся, обладают индивидуальными особенностями, которые педагогу следует выявлять и учитывать, чтобы обеспечить оптимизацию процесса обучения и развития. Индивидуальные особенности, которые воспитатель может выявить и на которые следует реагировать: семейная культурная среда, возраст/уровень развития, пол, стиль учения, способности (потребности/сильные стороны), характер и темперамент, интересы, и самосознание. Умение распознать различия в поведении детей и сильные стороны их личности позволяет воспитателю лучше понять и принять каждого ребенка; а знание различных методов индивидуализации обучения позволяет найти такой подход, который уменьшит напряжение и максимально увеличит положительный эффект взаимодействия. Внимательно наблюдая за детьми и выявляя их интересы и сильные стороны, взрослые помогают детям решать их проблемы такими путями, которые бы соответствовали их индивидуальному стилю учения.</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 целом в образовательном процессе происходит своего рода «встреча» задаваемого обучением общественно-исторического опыта (социализация) и субъектного опыта ребенка (индивидуализация). Взаимодействие двух видов опыта (общественно - исторического и индивидуального) должно идти не по линии вытеснения индивидуального «наполнения» общественным опытом, а путем их постоянного согласования, использования всего того, что накоплено ребенком в его собственной жизнедеятельности.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как подход к обучению, обеспечивает баланс между потребностями личности и группы, обеспечивает место и реальный процесс введения демократических ценностей (как для детей, так и для воспитателей). Кроме повышения эффективности развития каждого ребенка, индивидуализация укрепляет атмосферу терпимости и равновесия в группе.</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Позитивно реагируя на индивидуальные особенности детей (способности, стили обучения, потребности и пр.), педагог демонстрирует детям, что принять другого, конструктивно отреагировать на различия – важно, правильно. </w:t>
      </w:r>
      <w:proofErr w:type="gramStart"/>
      <w:r w:rsidRPr="00B101E4">
        <w:rPr>
          <w:rFonts w:ascii="Times New Roman" w:eastAsia="Times New Roman" w:hAnsi="Times New Roman" w:cs="Times New Roman"/>
          <w:sz w:val="24"/>
          <w:szCs w:val="24"/>
        </w:rPr>
        <w:t xml:space="preserve">Противоположный подход, предполагающий, что все дети одинаково реагируют на определенный метод обучения, что следует быть «как все», «не проявлять характер», «не требовать лишнего» </w:t>
      </w:r>
      <w:r w:rsidRPr="00B101E4">
        <w:rPr>
          <w:rFonts w:ascii="Times New Roman" w:eastAsia="Times New Roman" w:hAnsi="Times New Roman" w:cs="Times New Roman"/>
          <w:sz w:val="24"/>
          <w:szCs w:val="24"/>
        </w:rPr>
        <w:lastRenderedPageBreak/>
        <w:t>способствует конформизму (</w:t>
      </w:r>
      <w:r w:rsidRPr="00B101E4">
        <w:rPr>
          <w:rFonts w:ascii="Times New Roman" w:eastAsia="Times New Roman" w:hAnsi="Times New Roman" w:cs="Times New Roman"/>
          <w:i/>
          <w:iCs/>
          <w:sz w:val="24"/>
          <w:szCs w:val="24"/>
        </w:rPr>
        <w:t>отсутствию собственной позиции, беспринципное и некритическое следование любому образцу, обладающему наибольшей силой давления (мнение большинства, признанный авторитет, традиция и т.п.</w:t>
      </w:r>
      <w:r w:rsidRPr="00B101E4">
        <w:rPr>
          <w:rFonts w:ascii="Times New Roman" w:eastAsia="Times New Roman" w:hAnsi="Times New Roman" w:cs="Times New Roman"/>
          <w:sz w:val="24"/>
          <w:szCs w:val="24"/>
        </w:rPr>
        <w:t>) и часто оказывается неэффективным при обучении.</w:t>
      </w:r>
      <w:proofErr w:type="gramEnd"/>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При индивидуализированном подходе элементы общих знаний доносятся до ребенка косвенно, когда они делают выбор, реализуют собственные интересы, решают свои задачи. При этом дети становятся заинтересованными участниками занятий (в широком смысле), имеющих для них свое собственное значение, а не отдельных вырванных из контекста искусственных ситуаций. Это, однако, не говорит о том, что воспитатели должны все время индивидуализировать обучение детей.</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Индивидуализированное обучение происходит одновременно на нескольких уровнях. В самом широком смысле индивидуализация </w:t>
      </w:r>
      <w:proofErr w:type="gramStart"/>
      <w:r w:rsidRPr="00B101E4">
        <w:rPr>
          <w:rFonts w:ascii="Times New Roman" w:eastAsia="Times New Roman" w:hAnsi="Times New Roman" w:cs="Times New Roman"/>
          <w:sz w:val="24"/>
          <w:szCs w:val="24"/>
        </w:rPr>
        <w:t>может распространяться на целую</w:t>
      </w:r>
      <w:proofErr w:type="gramEnd"/>
      <w:r w:rsidRPr="00B101E4">
        <w:rPr>
          <w:rFonts w:ascii="Times New Roman" w:eastAsia="Times New Roman" w:hAnsi="Times New Roman" w:cs="Times New Roman"/>
          <w:sz w:val="24"/>
          <w:szCs w:val="24"/>
        </w:rPr>
        <w:t xml:space="preserve"> группу детей. Группа представляет собой </w:t>
      </w:r>
      <w:proofErr w:type="gramStart"/>
      <w:r w:rsidRPr="00B101E4">
        <w:rPr>
          <w:rFonts w:ascii="Times New Roman" w:eastAsia="Times New Roman" w:hAnsi="Times New Roman" w:cs="Times New Roman"/>
          <w:sz w:val="24"/>
          <w:szCs w:val="24"/>
        </w:rPr>
        <w:t>уникальное</w:t>
      </w:r>
      <w:proofErr w:type="gramEnd"/>
      <w:r w:rsidRPr="00B101E4">
        <w:rPr>
          <w:rFonts w:ascii="Times New Roman" w:eastAsia="Times New Roman" w:hAnsi="Times New Roman" w:cs="Times New Roman"/>
          <w:sz w:val="24"/>
          <w:szCs w:val="24"/>
        </w:rPr>
        <w:t xml:space="preserve"> </w:t>
      </w:r>
      <w:proofErr w:type="spellStart"/>
      <w:r w:rsidRPr="00B101E4">
        <w:rPr>
          <w:rFonts w:ascii="Times New Roman" w:eastAsia="Times New Roman" w:hAnsi="Times New Roman" w:cs="Times New Roman"/>
          <w:sz w:val="24"/>
          <w:szCs w:val="24"/>
        </w:rPr>
        <w:t>микрообщество</w:t>
      </w:r>
      <w:proofErr w:type="spellEnd"/>
      <w:r w:rsidRPr="00B101E4">
        <w:rPr>
          <w:rFonts w:ascii="Times New Roman" w:eastAsia="Times New Roman" w:hAnsi="Times New Roman" w:cs="Times New Roman"/>
          <w:sz w:val="24"/>
          <w:szCs w:val="24"/>
        </w:rPr>
        <w:t xml:space="preserve"> с собственной неповторимой субкультурой (любимые занятия и игры, принятые в группе правила, интересы детей и увлечения взрослых, особенности межличностного общения и другие характеристики), в которой индивидуализация учения и развития проявляется стихийно. Делая свой собственный выбор (содержания, партнерства, материалов, места и способа работы), каждый ребенок действует по своему усмотрению или по согласованию с другими членами </w:t>
      </w:r>
      <w:proofErr w:type="spellStart"/>
      <w:r w:rsidRPr="00B101E4">
        <w:rPr>
          <w:rFonts w:ascii="Times New Roman" w:eastAsia="Times New Roman" w:hAnsi="Times New Roman" w:cs="Times New Roman"/>
          <w:sz w:val="24"/>
          <w:szCs w:val="24"/>
        </w:rPr>
        <w:t>микрогруппы</w:t>
      </w:r>
      <w:proofErr w:type="spellEnd"/>
      <w:r w:rsidRPr="00B101E4">
        <w:rPr>
          <w:rFonts w:ascii="Times New Roman" w:eastAsia="Times New Roman" w:hAnsi="Times New Roman" w:cs="Times New Roman"/>
          <w:sz w:val="24"/>
          <w:szCs w:val="24"/>
        </w:rPr>
        <w:t>, в своем темпе, получая свои результаты (в том числе приобретая новые знания, умения). Ситуация, когда каждый ребенок в группе занят своим делом – это и есть индивидуализация, возникающая естественным образом. Для того чтобы естественная индивидуализация могла состояться, от взрослых требуется умение создавать развивающую среду, стимулирующую активность детей, время для игр и самостоятельных занятий, охраняемое взрослыми и готовность оказать помощь и поддержку в ситуациях, когда они нужны.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Индивидуализацию образования можно наблюдать на уровне подгруппы внутри одной группы детей. Например, в ситуации, когда несколько детей группы проявляют большой интерес и способности к музыке и даже хотели бы научиться (или уже учатся) играть на каком-нибудь музыкальном инструменте. Другим примером является подгруппа детей, принадлежащих к какому-либо этническому меньшинству. Этих детей будет в некоторой степени объединять общий стиль учения, мировоззрение и язык, который характерен только для их общей культуры. Используя приемы индивидуализации, удовлетворяющее потребности детей в данной подгруппе, воспитатель помогает детям почувствовать себя полноценными и активными членами общей группы.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Наконец, индивидуализация обучения может быть необходима отдельным детям в группе. Это особенно относится к тем детям, потенциал развития которых находится выше или ниже установленных условных норм, а также тем детям, которые имеют какие- либо серьезные особенности развития.</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t xml:space="preserve">Одним из важнейших методов планирования индивидуализации обучения является применение педагогом цикла </w:t>
      </w:r>
      <w:proofErr w:type="gramStart"/>
      <w:r w:rsidRPr="00B101E4">
        <w:rPr>
          <w:rFonts w:ascii="Times New Roman" w:eastAsia="Times New Roman" w:hAnsi="Times New Roman" w:cs="Times New Roman"/>
          <w:i/>
          <w:iCs/>
          <w:sz w:val="24"/>
          <w:szCs w:val="24"/>
        </w:rPr>
        <w:t>обучения по принципу</w:t>
      </w:r>
      <w:proofErr w:type="gramEnd"/>
      <w:r w:rsidRPr="00B101E4">
        <w:rPr>
          <w:rFonts w:ascii="Times New Roman" w:eastAsia="Times New Roman" w:hAnsi="Times New Roman" w:cs="Times New Roman"/>
          <w:i/>
          <w:iCs/>
          <w:sz w:val="24"/>
          <w:szCs w:val="24"/>
        </w:rPr>
        <w:t xml:space="preserve"> реагирования.</w:t>
      </w:r>
      <w:r w:rsidRPr="00B101E4">
        <w:rPr>
          <w:rFonts w:ascii="Times New Roman" w:eastAsia="Times New Roman" w:hAnsi="Times New Roman" w:cs="Times New Roman"/>
          <w:sz w:val="24"/>
          <w:szCs w:val="24"/>
        </w:rPr>
        <w:t xml:space="preserve"> Этот ци</w:t>
      </w:r>
      <w:proofErr w:type="gramStart"/>
      <w:r w:rsidRPr="00B101E4">
        <w:rPr>
          <w:rFonts w:ascii="Times New Roman" w:eastAsia="Times New Roman" w:hAnsi="Times New Roman" w:cs="Times New Roman"/>
          <w:sz w:val="24"/>
          <w:szCs w:val="24"/>
        </w:rPr>
        <w:t>кл вкл</w:t>
      </w:r>
      <w:proofErr w:type="gramEnd"/>
      <w:r w:rsidRPr="00B101E4">
        <w:rPr>
          <w:rFonts w:ascii="Times New Roman" w:eastAsia="Times New Roman" w:hAnsi="Times New Roman" w:cs="Times New Roman"/>
          <w:sz w:val="24"/>
          <w:szCs w:val="24"/>
        </w:rPr>
        <w:t>ючает в себя наблюдение за детьми, анализ результатов этих наблюдений, создание условий, которые помогают детям реализовывать их собственные цели, а также наблюдение за влиянием этих условий на достижении поставленных детьми целей. Если цели были достигнуты, тогда вновь организуется процесс планирования (выбор темы, определение целей и т.д.) Если цели не были достигнуты – пересматриваются условия. Иногда этот цикл происходит неформально и быстро; иногда он происходит с большими усилиями и долго.</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lastRenderedPageBreak/>
        <w:t>Работа в небольших группах является еще одним методом индивидуализации обучения.</w:t>
      </w:r>
      <w:r w:rsidRPr="00B101E4">
        <w:rPr>
          <w:rFonts w:ascii="Times New Roman" w:eastAsia="Times New Roman" w:hAnsi="Times New Roman" w:cs="Times New Roman"/>
          <w:sz w:val="24"/>
          <w:szCs w:val="24"/>
        </w:rPr>
        <w:t xml:space="preserve"> Любая самостоятельно выбираемая детьми или организованная взрослыми деятельность может выполняться в небольших подгруппах. Подгруппы из четырех-пяти детей и одного взрослого являются наиболее эффективными для занятий, связанных, например, с поисково-практическими исследовательскими действиями или другими видами действий, требующими повышенной включенности. Этот вид деятельности может быть повторен несколько раз так, чтобы все желающие могли иметь возможность поучаствовать в нем. Это позволяет взрослым помочь и нуждающимся в помощи детям, и стимулировать более способных детей к самостоятельным действиям.</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i/>
          <w:iCs/>
          <w:sz w:val="24"/>
          <w:szCs w:val="24"/>
        </w:rPr>
        <w:t>Следующим методом планирования индивидуализации обучения является обеспечение гибкости в ходе осуществления деятельности.</w:t>
      </w:r>
      <w:r w:rsidRPr="00B101E4">
        <w:rPr>
          <w:rFonts w:ascii="Times New Roman" w:eastAsia="Times New Roman" w:hAnsi="Times New Roman" w:cs="Times New Roman"/>
          <w:sz w:val="24"/>
          <w:szCs w:val="24"/>
        </w:rPr>
        <w:t xml:space="preserve"> Например, во время лепки дети планировали вылепить из глины животных. Работа может быть построена таким образом, что дети получают возможность выбора: какого животного будет лепить каждый из них; из какого материала (пластилин разных цветов, цветное тесто, глина, бумажная масса и пр.). Задача педагога – помочь тем, кому трудно начать работу самостоятельно. Одним он может помочь словами, других приободрить, третьим окажет физическую помощь, если они в ней нуждаются. Более способные дети могут сделать </w:t>
      </w:r>
      <w:proofErr w:type="gramStart"/>
      <w:r w:rsidRPr="00B101E4">
        <w:rPr>
          <w:rFonts w:ascii="Times New Roman" w:eastAsia="Times New Roman" w:hAnsi="Times New Roman" w:cs="Times New Roman"/>
          <w:sz w:val="24"/>
          <w:szCs w:val="24"/>
        </w:rPr>
        <w:t>много различных</w:t>
      </w:r>
      <w:proofErr w:type="gramEnd"/>
      <w:r w:rsidRPr="00B101E4">
        <w:rPr>
          <w:rFonts w:ascii="Times New Roman" w:eastAsia="Times New Roman" w:hAnsi="Times New Roman" w:cs="Times New Roman"/>
          <w:sz w:val="24"/>
          <w:szCs w:val="24"/>
        </w:rPr>
        <w:t xml:space="preserve"> животных, причем такой сложности, как они желают. Далее воспитатель может помочь сделать макет леса, чтобы создать целостную композицию. В ходе работы воспитатель может задать вопросы разной направленности и сложности, предлагать разные варианты выполнения действий и идеи по использованию готовых фигурок. Вместо того чтобы прямо указывать детям, что и как они должны делать, педагог помогает сделать то, что хотят сами дети. Этот подход обеспечивает структуру отношений, при помощи которой дети могут сохранять самостоятельность, а педагог при необходимости может реагировать на их индивидуальные желания и потребности.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Пример лепки иллюстрирует и другой элемент обеспечения индивидуализации: тщательный отбор материалов. Большинство используемых материалов должны быть гибкими и иметь различную степень сложности – </w:t>
      </w:r>
      <w:proofErr w:type="gramStart"/>
      <w:r w:rsidRPr="00B101E4">
        <w:rPr>
          <w:rFonts w:ascii="Times New Roman" w:eastAsia="Times New Roman" w:hAnsi="Times New Roman" w:cs="Times New Roman"/>
          <w:sz w:val="24"/>
          <w:szCs w:val="24"/>
        </w:rPr>
        <w:t>от</w:t>
      </w:r>
      <w:proofErr w:type="gramEnd"/>
      <w:r w:rsidRPr="00B101E4">
        <w:rPr>
          <w:rFonts w:ascii="Times New Roman" w:eastAsia="Times New Roman" w:hAnsi="Times New Roman" w:cs="Times New Roman"/>
          <w:sz w:val="24"/>
          <w:szCs w:val="24"/>
        </w:rPr>
        <w:t xml:space="preserve"> самых простых до самых сложных. Такая вариантность создает оптимальные возможности для индивидуализации обучения и учения, поскольку использование различных материалов предполагает естественную индивидуализацию. Например, пластилин, песок, вода, кубики и конструктор «</w:t>
      </w:r>
      <w:proofErr w:type="spellStart"/>
      <w:r w:rsidRPr="00B101E4">
        <w:rPr>
          <w:rFonts w:ascii="Times New Roman" w:eastAsia="Times New Roman" w:hAnsi="Times New Roman" w:cs="Times New Roman"/>
          <w:sz w:val="24"/>
          <w:szCs w:val="24"/>
        </w:rPr>
        <w:t>Лего</w:t>
      </w:r>
      <w:proofErr w:type="spellEnd"/>
      <w:r w:rsidRPr="00B101E4">
        <w:rPr>
          <w:rFonts w:ascii="Times New Roman" w:eastAsia="Times New Roman" w:hAnsi="Times New Roman" w:cs="Times New Roman"/>
          <w:sz w:val="24"/>
          <w:szCs w:val="24"/>
        </w:rPr>
        <w:t xml:space="preserve">» обладают большой открытостью и гибкостью; дети могут использовать их в целом диапазоне уровней сложности. Можно подобрать и менее гибкие материалы, но так, чтобы они обеспечивали больше возможностей их применения. Например, можно подобрать </w:t>
      </w:r>
      <w:proofErr w:type="spellStart"/>
      <w:r w:rsidRPr="00B101E4">
        <w:rPr>
          <w:rFonts w:ascii="Times New Roman" w:eastAsia="Times New Roman" w:hAnsi="Times New Roman" w:cs="Times New Roman"/>
          <w:sz w:val="24"/>
          <w:szCs w:val="24"/>
        </w:rPr>
        <w:t>пазлы</w:t>
      </w:r>
      <w:proofErr w:type="spellEnd"/>
      <w:r w:rsidRPr="00B101E4">
        <w:rPr>
          <w:rFonts w:ascii="Times New Roman" w:eastAsia="Times New Roman" w:hAnsi="Times New Roman" w:cs="Times New Roman"/>
          <w:sz w:val="24"/>
          <w:szCs w:val="24"/>
        </w:rPr>
        <w:t xml:space="preserve"> с количеством элементов от 6 до 240. В этом случае дети могут выбирать для себя подходящий уровень сложности, пробовать свои силы, учиться идти на риск и вместе с тем, учиться </w:t>
      </w:r>
      <w:proofErr w:type="gramStart"/>
      <w:r w:rsidRPr="00B101E4">
        <w:rPr>
          <w:rFonts w:ascii="Times New Roman" w:eastAsia="Times New Roman" w:hAnsi="Times New Roman" w:cs="Times New Roman"/>
          <w:sz w:val="24"/>
          <w:szCs w:val="24"/>
        </w:rPr>
        <w:t>адекватно</w:t>
      </w:r>
      <w:proofErr w:type="gramEnd"/>
      <w:r w:rsidRPr="00B101E4">
        <w:rPr>
          <w:rFonts w:ascii="Times New Roman" w:eastAsia="Times New Roman" w:hAnsi="Times New Roman" w:cs="Times New Roman"/>
          <w:sz w:val="24"/>
          <w:szCs w:val="24"/>
        </w:rPr>
        <w:t xml:space="preserve"> оценивать свои силы.</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Важно, чтобы воспитатель внимательно наблюдал за детьми, когда они делают выбор, разбиваются на маленькие подгруппы и самостоятельно занимаются тем, что они выбрали. В этом случае взрослый должен ходить по групповой комнате, уделяя какое-то время каждой небольшой подгруппе или отдельным детям, обеспечивая им в случае необходимости поддержку и помощь, подбадривая, или каким-либо иным образом взаимодействуя с ними.</w:t>
      </w:r>
    </w:p>
    <w:p w:rsidR="00B101E4" w:rsidRPr="00B101E4" w:rsidRDefault="00B101E4" w:rsidP="00B101E4">
      <w:pPr>
        <w:spacing w:before="100" w:beforeAutospacing="1" w:after="100" w:afterAutospacing="1" w:line="240" w:lineRule="auto"/>
        <w:ind w:firstLine="708"/>
        <w:rPr>
          <w:rFonts w:ascii="Times New Roman" w:eastAsia="Times New Roman" w:hAnsi="Times New Roman" w:cs="Times New Roman"/>
          <w:sz w:val="24"/>
          <w:szCs w:val="24"/>
        </w:rPr>
      </w:pPr>
      <w:r w:rsidRPr="00B101E4">
        <w:rPr>
          <w:rFonts w:ascii="Times New Roman" w:eastAsia="Times New Roman" w:hAnsi="Times New Roman" w:cs="Times New Roman"/>
          <w:b/>
          <w:sz w:val="24"/>
          <w:szCs w:val="24"/>
        </w:rPr>
        <w:t>Спонтанная индивидуализация</w:t>
      </w:r>
      <w:r w:rsidRPr="00B101E4">
        <w:rPr>
          <w:rFonts w:ascii="Times New Roman" w:eastAsia="Times New Roman" w:hAnsi="Times New Roman" w:cs="Times New Roman"/>
          <w:sz w:val="24"/>
          <w:szCs w:val="24"/>
        </w:rPr>
        <w:t xml:space="preserve">. Индивидуализация обучения часто происходит экспромтом или спонтанно. Иными словами, педагог использует представившуюся возможность и индивидуально реагирует на каждого ребенка (или на небольшие группы детей). Например: два ребенка поспорили из-за игрушки, которая вдруг понадобилась им обоим. Обучив их некоторым навыкам искусства переговоров, воспитатель дает важный </w:t>
      </w:r>
      <w:r w:rsidRPr="00B101E4">
        <w:rPr>
          <w:rFonts w:ascii="Times New Roman" w:eastAsia="Times New Roman" w:hAnsi="Times New Roman" w:cs="Times New Roman"/>
          <w:sz w:val="24"/>
          <w:szCs w:val="24"/>
        </w:rPr>
        <w:lastRenderedPageBreak/>
        <w:t>индивидуализированный урок, который обычно является более эффективным, поскольку вмешательство педагога происходит очень своевременно.</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образовательного процесса позволяет учитывать интересы, возможности и социальную ситуацию развития воспитанников дошкольной образовательной организации.</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предполагает обеспечение образовательных маршрутов каждого воспитанника, реализуемых в полном объеме только в случае активизации роли семьи, а также эффективного взаимодействия педагогов с воспитанниками на основе игры как приоритетного вида детской деятельности.</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Индивидуализация образовательного взаимодействия позволяет создать условия для активной коррекции и развития воспитанников, определяющих, в свою очередь, успешный школьный старт ребенка.</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Качество образования важнейший фактор становления человека, влияющий на изменение качества его жизни и общества в целом.</w:t>
      </w:r>
    </w:p>
    <w:p w:rsidR="00B101E4" w:rsidRPr="00B101E4" w:rsidRDefault="00B101E4" w:rsidP="00B101E4">
      <w:pPr>
        <w:spacing w:before="100" w:beforeAutospacing="1" w:after="100" w:afterAutospacing="1" w:line="240" w:lineRule="auto"/>
        <w:rPr>
          <w:rFonts w:ascii="Times New Roman" w:eastAsia="Times New Roman" w:hAnsi="Times New Roman" w:cs="Times New Roman"/>
          <w:sz w:val="24"/>
          <w:szCs w:val="24"/>
        </w:rPr>
      </w:pPr>
      <w:r w:rsidRPr="00B101E4">
        <w:rPr>
          <w:rFonts w:ascii="Times New Roman" w:eastAsia="Times New Roman" w:hAnsi="Times New Roman" w:cs="Times New Roman"/>
          <w:sz w:val="24"/>
          <w:szCs w:val="24"/>
        </w:rPr>
        <w:t xml:space="preserve">Современное качественное образование есть, прежде всего, образование, способствующее становлению человека, обретению им своего образа, себя как неповторимой индивидуальности. Сегодня очень важно не столько формировать знания, сколько развивать человека в человеке, развивать механизмы его саморазвития, </w:t>
      </w:r>
      <w:proofErr w:type="spellStart"/>
      <w:r w:rsidRPr="00B101E4">
        <w:rPr>
          <w:rFonts w:ascii="Times New Roman" w:eastAsia="Times New Roman" w:hAnsi="Times New Roman" w:cs="Times New Roman"/>
          <w:sz w:val="24"/>
          <w:szCs w:val="24"/>
        </w:rPr>
        <w:t>саморегуляции</w:t>
      </w:r>
      <w:proofErr w:type="spellEnd"/>
      <w:r w:rsidRPr="00B101E4">
        <w:rPr>
          <w:rFonts w:ascii="Times New Roman" w:eastAsia="Times New Roman" w:hAnsi="Times New Roman" w:cs="Times New Roman"/>
          <w:sz w:val="24"/>
          <w:szCs w:val="24"/>
        </w:rPr>
        <w:t>, самовоспитания, самозащиты, тем самым помочь воспитаннику стать человеком, умеющим жить в мире и согласии с самим собой и окружающими, с природой и культурой. Начало этого саморазвития и становления личности закладывается именно в дошкольном детстве. </w:t>
      </w:r>
    </w:p>
    <w:p w:rsidR="00EB1342" w:rsidRPr="00B101E4" w:rsidRDefault="00EB1342">
      <w:pPr>
        <w:rPr>
          <w:rFonts w:ascii="Times New Roman" w:hAnsi="Times New Roman" w:cs="Times New Roman"/>
          <w:sz w:val="24"/>
          <w:szCs w:val="24"/>
        </w:rPr>
      </w:pPr>
    </w:p>
    <w:sectPr w:rsidR="00EB1342" w:rsidRPr="00B101E4" w:rsidSect="00B23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01E4"/>
    <w:rsid w:val="00B101E4"/>
    <w:rsid w:val="00B23714"/>
    <w:rsid w:val="00EB1342"/>
    <w:rsid w:val="00FD3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1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01E4"/>
    <w:rPr>
      <w:b/>
      <w:bCs/>
    </w:rPr>
  </w:style>
  <w:style w:type="character" w:styleId="a5">
    <w:name w:val="Emphasis"/>
    <w:basedOn w:val="a0"/>
    <w:uiPriority w:val="20"/>
    <w:qFormat/>
    <w:rsid w:val="00B101E4"/>
    <w:rPr>
      <w:i/>
      <w:iCs/>
    </w:rPr>
  </w:style>
  <w:style w:type="paragraph" w:styleId="a6">
    <w:name w:val="No Spacing"/>
    <w:uiPriority w:val="1"/>
    <w:qFormat/>
    <w:rsid w:val="00FD3AA2"/>
    <w:pPr>
      <w:spacing w:after="0" w:line="240" w:lineRule="auto"/>
    </w:pPr>
  </w:style>
</w:styles>
</file>

<file path=word/webSettings.xml><?xml version="1.0" encoding="utf-8"?>
<w:webSettings xmlns:r="http://schemas.openxmlformats.org/officeDocument/2006/relationships" xmlns:w="http://schemas.openxmlformats.org/wordprocessingml/2006/main">
  <w:divs>
    <w:div w:id="7594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2138</Words>
  <Characters>12189</Characters>
  <Application>Microsoft Office Word</Application>
  <DocSecurity>0</DocSecurity>
  <Lines>101</Lines>
  <Paragraphs>28</Paragraphs>
  <ScaleCrop>false</ScaleCrop>
  <Company>SPecialiST RePack</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5</cp:revision>
  <dcterms:created xsi:type="dcterms:W3CDTF">2019-12-02T13:21:00Z</dcterms:created>
  <dcterms:modified xsi:type="dcterms:W3CDTF">2019-12-02T13:47:00Z</dcterms:modified>
</cp:coreProperties>
</file>