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C0" w:rsidRPr="009D4ABC" w:rsidRDefault="00C619C0" w:rsidP="00C619C0">
      <w:pPr>
        <w:jc w:val="right"/>
        <w:outlineLvl w:val="1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Приложение N 11</w:t>
      </w:r>
    </w:p>
    <w:p w:rsidR="00C619C0" w:rsidRPr="009D4ABC" w:rsidRDefault="00C619C0" w:rsidP="00C619C0">
      <w:pPr>
        <w:jc w:val="right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к СанПиН 2.4.1.3049-13</w:t>
      </w:r>
    </w:p>
    <w:p w:rsidR="00C619C0" w:rsidRDefault="00C619C0" w:rsidP="00C619C0">
      <w:pPr>
        <w:jc w:val="center"/>
        <w:rPr>
          <w:rFonts w:ascii="Times New Roman" w:hAnsi="Times New Roman"/>
          <w:sz w:val="28"/>
          <w:szCs w:val="28"/>
        </w:rPr>
      </w:pPr>
      <w:bookmarkStart w:id="0" w:name="Par1471"/>
      <w:bookmarkEnd w:id="0"/>
    </w:p>
    <w:p w:rsidR="00C619C0" w:rsidRDefault="00C619C0" w:rsidP="00C619C0">
      <w:pPr>
        <w:jc w:val="center"/>
        <w:rPr>
          <w:rFonts w:ascii="Times New Roman" w:hAnsi="Times New Roman"/>
          <w:sz w:val="28"/>
          <w:szCs w:val="28"/>
        </w:rPr>
      </w:pPr>
    </w:p>
    <w:p w:rsidR="00C619C0" w:rsidRPr="009D4ABC" w:rsidRDefault="00C619C0" w:rsidP="00C619C0">
      <w:pPr>
        <w:jc w:val="center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РЕКОМЕНДУЕМЫЙ АССОРТИМЕНТ</w:t>
      </w:r>
    </w:p>
    <w:p w:rsidR="00C619C0" w:rsidRPr="009D4ABC" w:rsidRDefault="00C619C0" w:rsidP="00C619C0">
      <w:pPr>
        <w:jc w:val="center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ОСНОВНЫХ ПИЩЕВЫХ ПРОДУКТОВ ДЛЯ ИСПОЛЬЗОВАНИЯ В ПИТАНИИ</w:t>
      </w:r>
    </w:p>
    <w:p w:rsidR="00C619C0" w:rsidRPr="009D4ABC" w:rsidRDefault="00C619C0" w:rsidP="00C619C0">
      <w:pPr>
        <w:jc w:val="center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ДЕТЕЙ В ДОШКОЛЬНЫХ ОРГАНИЗАЦИЯХ</w:t>
      </w:r>
    </w:p>
    <w:p w:rsidR="00C619C0" w:rsidRPr="009D4ABC" w:rsidRDefault="00C619C0" w:rsidP="00C619C0">
      <w:pPr>
        <w:jc w:val="center"/>
        <w:rPr>
          <w:rFonts w:ascii="Times New Roman" w:hAnsi="Times New Roman"/>
          <w:sz w:val="28"/>
          <w:szCs w:val="28"/>
        </w:rPr>
      </w:pPr>
    </w:p>
    <w:p w:rsidR="00C619C0" w:rsidRPr="009D4ABC" w:rsidRDefault="00C619C0" w:rsidP="00C619C0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1. Мясо и мясопродукты: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говядина I категории,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телятина,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нежирные сорта свинины и баранины;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мясо птицы охлажденное (курица, индейка),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мясо кролика,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субпродукты говяжьи (печень, язык).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D4ABC">
        <w:rPr>
          <w:rFonts w:ascii="Times New Roman" w:hAnsi="Times New Roman"/>
          <w:sz w:val="28"/>
          <w:szCs w:val="28"/>
        </w:rPr>
        <w:t>Рыба и рыбопродукты - треска, горбуша, лосось, хек, минтай, ледяная рыба, судак, сельдь (соленая), морепродукты.</w:t>
      </w:r>
      <w:proofErr w:type="gramEnd"/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3. Яйца куриные - в виде омлетов или в вареном виде.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4. Молоко и молочные продукты: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молоко (2,5%, 3,2% жирности), пастеризованное, стерилизованное;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сгущенное молоко (цельное и с сахаром), сгущенно-вареное молоко;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сыр неострых сортов (твердый, полутвердый, мягкий, плавленый - для питания детей дошкольного возраста);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сметана (10%, 15% жирности) - после термической обработки;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 xml:space="preserve">- кисломолочные продукты промышленного выпуска; ряженка, варенец, </w:t>
      </w:r>
      <w:proofErr w:type="spellStart"/>
      <w:r w:rsidRPr="009D4ABC">
        <w:rPr>
          <w:rFonts w:ascii="Times New Roman" w:hAnsi="Times New Roman"/>
          <w:sz w:val="28"/>
          <w:szCs w:val="28"/>
        </w:rPr>
        <w:t>бифидок</w:t>
      </w:r>
      <w:proofErr w:type="spellEnd"/>
      <w:r w:rsidRPr="009D4ABC">
        <w:rPr>
          <w:rFonts w:ascii="Times New Roman" w:hAnsi="Times New Roman"/>
          <w:sz w:val="28"/>
          <w:szCs w:val="28"/>
        </w:rPr>
        <w:t>, кефир, йогурты, простокваша;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сливки (10% жирности);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мороженое (молочное, сливочное)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5. Пищевые жиры: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4ABC">
        <w:rPr>
          <w:rFonts w:ascii="Times New Roman" w:hAnsi="Times New Roman"/>
          <w:sz w:val="28"/>
          <w:szCs w:val="28"/>
        </w:rPr>
        <w:t>- сливочное масло (72,5%, 82,5% жирности);</w:t>
      </w:r>
      <w:proofErr w:type="gramEnd"/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4ABC">
        <w:rPr>
          <w:rFonts w:ascii="Times New Roman" w:hAnsi="Times New Roman"/>
          <w:sz w:val="28"/>
          <w:szCs w:val="28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маргарин ограниченно для выпечки.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6. Кондитерские изделия: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зефир, пастила, мармелад;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шоколад и шоколадные конфеты - не чаще одного раза в неделю;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9D4ABC">
        <w:rPr>
          <w:rFonts w:ascii="Times New Roman" w:hAnsi="Times New Roman"/>
          <w:sz w:val="28"/>
          <w:szCs w:val="28"/>
        </w:rPr>
        <w:t>ароматизаторов</w:t>
      </w:r>
      <w:proofErr w:type="spellEnd"/>
      <w:r w:rsidRPr="009D4ABC">
        <w:rPr>
          <w:rFonts w:ascii="Times New Roman" w:hAnsi="Times New Roman"/>
          <w:sz w:val="28"/>
          <w:szCs w:val="28"/>
        </w:rPr>
        <w:t xml:space="preserve"> и красителей);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lastRenderedPageBreak/>
        <w:t>- пирожные, торты (песочные и бисквитные, без крема);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джемы, варенье, повидло, мед - промышленного выпуска.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7. Овощи: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4ABC">
        <w:rPr>
          <w:rFonts w:ascii="Times New Roman" w:hAnsi="Times New Roman"/>
          <w:sz w:val="28"/>
          <w:szCs w:val="28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4ABC">
        <w:rPr>
          <w:rFonts w:ascii="Times New Roman" w:hAnsi="Times New Roman"/>
          <w:sz w:val="28"/>
          <w:szCs w:val="28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8. Фрукты: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4ABC">
        <w:rPr>
          <w:rFonts w:ascii="Times New Roman" w:hAnsi="Times New Roman"/>
          <w:sz w:val="28"/>
          <w:szCs w:val="28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цитрусовые (апельсины, мандарины, лимоны) - с учетом индивидуальной переносимости;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тропические фрукты (манго, киви, ананас, гуава) - с учетом индивидуальной переносимости;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сухофрукты.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9D4ABC">
        <w:rPr>
          <w:rFonts w:ascii="Times New Roman" w:hAnsi="Times New Roman"/>
          <w:sz w:val="28"/>
          <w:szCs w:val="28"/>
        </w:rPr>
        <w:t>Бобовые</w:t>
      </w:r>
      <w:proofErr w:type="gramEnd"/>
      <w:r w:rsidRPr="009D4ABC">
        <w:rPr>
          <w:rFonts w:ascii="Times New Roman" w:hAnsi="Times New Roman"/>
          <w:sz w:val="28"/>
          <w:szCs w:val="28"/>
        </w:rPr>
        <w:t>: горох, фасоль, соя, чечевица.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10. Орехи: миндаль, фундук, ядро грецкого ореха.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11. Соки и напитки: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натуральные отечественные и импортные соки и нектары промышленного выпуска (осветленные и с мякотью);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напитки промышленного выпуска на основе натуральных фруктов;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витаминизированные напитки промышленного выпуска без консервантов и искусственных пищевых добавок;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кофе (суррогатный), какао, чай.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12. Консервы: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говядина тушеная (в виде исключения при отсутствии мяса) для приготовления первых блюд);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лосось, сайра (для приготовления супов);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компоты, фрукты дольками;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баклажанная и кабачковая икра для детского питания;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зеленый горошек;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кукуруза сахарная;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фасоль стручковая консервированная;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томаты и огурцы соленые.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13. Хлеб (ржаной, пшеничный или из смеси муки, предпочтительно обогащенный), крупы, макаронные изделия - все виды без ограничения.</w:t>
      </w:r>
    </w:p>
    <w:p w:rsidR="00C619C0" w:rsidRPr="009D4ABC" w:rsidRDefault="00C619C0" w:rsidP="00C619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14. Соль поваренная йодированная - в эндемичных по содержанию йода районах.</w:t>
      </w:r>
      <w:bookmarkStart w:id="1" w:name="_GoBack"/>
      <w:bookmarkEnd w:id="1"/>
    </w:p>
    <w:sectPr w:rsidR="00C619C0" w:rsidRPr="009D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97"/>
    <w:rsid w:val="00453497"/>
    <w:rsid w:val="00651D70"/>
    <w:rsid w:val="00C6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2016-11-02T19:11:00Z</dcterms:created>
  <dcterms:modified xsi:type="dcterms:W3CDTF">2016-11-02T19:12:00Z</dcterms:modified>
</cp:coreProperties>
</file>